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CB1D" w14:textId="4EA84A9E" w:rsidR="002A7EC5" w:rsidRPr="002A7EC5" w:rsidRDefault="002A7EC5" w:rsidP="002A7EC5">
      <w:pPr>
        <w:pStyle w:val="NoSpacing"/>
        <w:rPr>
          <w:b/>
          <w:bCs/>
        </w:rPr>
      </w:pPr>
      <w:r w:rsidRPr="002A7EC5">
        <w:rPr>
          <w:b/>
          <w:bCs/>
        </w:rPr>
        <w:t>Tom Lee Park</w:t>
      </w:r>
    </w:p>
    <w:p w14:paraId="1AF81186" w14:textId="541BAC5E" w:rsidR="002A7EC5" w:rsidRPr="002A7EC5" w:rsidRDefault="002A7EC5" w:rsidP="002A7EC5">
      <w:pPr>
        <w:pStyle w:val="NoSpacing"/>
        <w:rPr>
          <w:b/>
          <w:bCs/>
        </w:rPr>
      </w:pPr>
      <w:r w:rsidRPr="002A7EC5">
        <w:rPr>
          <w:b/>
          <w:bCs/>
        </w:rPr>
        <w:t>Nomination for becoming a Great River Road Interpretive Center</w:t>
      </w:r>
    </w:p>
    <w:p w14:paraId="3FFA9145" w14:textId="77777777" w:rsidR="002A7EC5" w:rsidRDefault="002A7EC5" w:rsidP="002A7EC5">
      <w:pPr>
        <w:pStyle w:val="NoSpacing"/>
      </w:pPr>
    </w:p>
    <w:p w14:paraId="4CFA8E24" w14:textId="71F3D099" w:rsidR="002A7EC5" w:rsidRPr="002A7EC5" w:rsidRDefault="002A7EC5" w:rsidP="002A7EC5">
      <w:pPr>
        <w:pStyle w:val="NoSpacing"/>
        <w:rPr>
          <w:b/>
          <w:bCs/>
        </w:rPr>
      </w:pPr>
      <w:r w:rsidRPr="002A7EC5">
        <w:rPr>
          <w:b/>
          <w:bCs/>
        </w:rPr>
        <w:t>Culture &amp; Heritage Committee Comments and Suggestions</w:t>
      </w:r>
    </w:p>
    <w:p w14:paraId="731FB3E3" w14:textId="7B2562BB" w:rsidR="002A7EC5" w:rsidRPr="002A7EC5" w:rsidRDefault="002A7EC5" w:rsidP="002A7EC5">
      <w:pPr>
        <w:pStyle w:val="NoSpacing"/>
        <w:rPr>
          <w:b/>
          <w:bCs/>
        </w:rPr>
      </w:pPr>
      <w:r w:rsidRPr="002A7EC5">
        <w:rPr>
          <w:b/>
          <w:bCs/>
        </w:rPr>
        <w:t xml:space="preserve">July </w:t>
      </w:r>
      <w:r w:rsidR="003D3D16">
        <w:rPr>
          <w:b/>
          <w:bCs/>
        </w:rPr>
        <w:t>22</w:t>
      </w:r>
      <w:r w:rsidRPr="002A7EC5">
        <w:rPr>
          <w:b/>
          <w:bCs/>
        </w:rPr>
        <w:t>, 2024</w:t>
      </w:r>
    </w:p>
    <w:p w14:paraId="0A0BD7A8" w14:textId="77777777" w:rsidR="002A7EC5" w:rsidRDefault="002A7EC5" w:rsidP="002A7EC5">
      <w:pPr>
        <w:pStyle w:val="NoSpacing"/>
      </w:pPr>
    </w:p>
    <w:p w14:paraId="035D0E05" w14:textId="736D0338" w:rsidR="002A7EC5" w:rsidRDefault="002A7EC5" w:rsidP="002A7EC5">
      <w:pPr>
        <w:pStyle w:val="NoSpacing"/>
      </w:pPr>
      <w:r>
        <w:t xml:space="preserve">The </w:t>
      </w:r>
      <w:r w:rsidR="00C72E4B">
        <w:t>Mississippi River Parkway Commission’s Culture &amp; Heritage C</w:t>
      </w:r>
      <w:r>
        <w:t xml:space="preserve">ommittee </w:t>
      </w:r>
      <w:r w:rsidR="00730CE6">
        <w:t xml:space="preserve">sincerely </w:t>
      </w:r>
      <w:r>
        <w:t xml:space="preserve">wants to work with Memphis </w:t>
      </w:r>
      <w:r w:rsidR="00730CE6">
        <w:t xml:space="preserve">River Parks Partnership </w:t>
      </w:r>
      <w:r>
        <w:t>to see if establishing our first</w:t>
      </w:r>
      <w:r w:rsidR="00730CE6">
        <w:t xml:space="preserve"> </w:t>
      </w:r>
      <w:r>
        <w:t xml:space="preserve">outdoor </w:t>
      </w:r>
      <w:r w:rsidR="00C72E4B">
        <w:t xml:space="preserve">Great River Road </w:t>
      </w:r>
      <w:r>
        <w:t xml:space="preserve">interpretive </w:t>
      </w:r>
      <w:r w:rsidR="00C72E4B">
        <w:t xml:space="preserve">center </w:t>
      </w:r>
      <w:r>
        <w:t xml:space="preserve">is possible. </w:t>
      </w:r>
    </w:p>
    <w:p w14:paraId="23EF7BF5" w14:textId="77777777" w:rsidR="002A7EC5" w:rsidRDefault="002A7EC5" w:rsidP="002A7EC5">
      <w:pPr>
        <w:pStyle w:val="NoSpacing"/>
      </w:pPr>
    </w:p>
    <w:p w14:paraId="35732AF0" w14:textId="7415437D" w:rsidR="002A7EC5" w:rsidRDefault="002A7EC5" w:rsidP="002A7EC5">
      <w:pPr>
        <w:pStyle w:val="NoSpacing"/>
      </w:pPr>
      <w:r>
        <w:t xml:space="preserve">The Culture and Heritage Committee developed two model nominations. </w:t>
      </w:r>
      <w:r w:rsidR="00730CE6">
        <w:t>Y</w:t>
      </w:r>
      <w:r>
        <w:t>our nomination not only has to match those in substance and content, it must be an exceptional application to set the precedent for a new kind of interpretive center. This nomination could open a flood of application</w:t>
      </w:r>
      <w:r w:rsidR="00C72E4B">
        <w:t>s</w:t>
      </w:r>
      <w:r>
        <w:t xml:space="preserve"> by cities with great parks all along the Mississippi River. We need the Tom Lee Park nomination to be the model against which we </w:t>
      </w:r>
      <w:r w:rsidR="002E0575">
        <w:t xml:space="preserve">can </w:t>
      </w:r>
      <w:r>
        <w:t xml:space="preserve">evaluate those, especially with regard to </w:t>
      </w:r>
      <w:r w:rsidR="002E0575">
        <w:t>S</w:t>
      </w:r>
      <w:r>
        <w:t>ection 1 and 3 of the form.</w:t>
      </w:r>
    </w:p>
    <w:p w14:paraId="1E43173A" w14:textId="77777777" w:rsidR="002A7EC5" w:rsidRDefault="002A7EC5" w:rsidP="002A7EC5">
      <w:pPr>
        <w:pStyle w:val="NoSpacing"/>
      </w:pPr>
    </w:p>
    <w:p w14:paraId="0EDEBDFA" w14:textId="77777777" w:rsidR="002A7EC5" w:rsidRDefault="002A7EC5" w:rsidP="002A7EC5">
      <w:pPr>
        <w:pStyle w:val="NoSpacing"/>
      </w:pPr>
      <w:r>
        <w:t xml:space="preserve">We can’t add an outdoor park just because it has great outdoor amenities. Many parks along the Mississippi have wonderful playgrounds, gathering spaces and overlooks. We are looking for a level of interpretive content that can match existing interpretive centers.  </w:t>
      </w:r>
    </w:p>
    <w:p w14:paraId="122AD240" w14:textId="77777777" w:rsidR="002A7EC5" w:rsidRDefault="002A7EC5" w:rsidP="002A7EC5">
      <w:pPr>
        <w:pStyle w:val="NoSpacing"/>
      </w:pPr>
    </w:p>
    <w:p w14:paraId="0FD09E18" w14:textId="77777777" w:rsidR="002A7EC5" w:rsidRDefault="002A7EC5" w:rsidP="002A7EC5">
      <w:pPr>
        <w:pStyle w:val="NoSpacing"/>
      </w:pPr>
      <w:r>
        <w:t>So this nomination has to make a convincing case with regard to the substance of onsite interpretation and educational programming. In this regard, consider the questions and comments below.</w:t>
      </w:r>
    </w:p>
    <w:p w14:paraId="514DC513" w14:textId="77777777" w:rsidR="002A7EC5" w:rsidRDefault="002A7EC5" w:rsidP="002A7EC5">
      <w:pPr>
        <w:pStyle w:val="NoSpacing"/>
      </w:pPr>
    </w:p>
    <w:p w14:paraId="2F8E593F" w14:textId="77777777" w:rsidR="002A7EC5" w:rsidRDefault="002A7EC5" w:rsidP="002A7EC5">
      <w:pPr>
        <w:pStyle w:val="NoSpacing"/>
      </w:pPr>
      <w:r>
        <w:t>Welcome or Orientation Center</w:t>
      </w:r>
    </w:p>
    <w:p w14:paraId="588B8E0E" w14:textId="77777777" w:rsidR="002E0575" w:rsidRDefault="002E0575" w:rsidP="002A7EC5">
      <w:pPr>
        <w:pStyle w:val="NoSpacing"/>
        <w:numPr>
          <w:ilvl w:val="0"/>
          <w:numId w:val="1"/>
        </w:numPr>
      </w:pPr>
      <w:r>
        <w:t xml:space="preserve">Describe the building that serves as your welcome or orientation center. </w:t>
      </w:r>
    </w:p>
    <w:p w14:paraId="4751D52F" w14:textId="77777777" w:rsidR="002E0575" w:rsidRDefault="002E0575" w:rsidP="00730CE6">
      <w:pPr>
        <w:pStyle w:val="NoSpacing"/>
        <w:numPr>
          <w:ilvl w:val="1"/>
          <w:numId w:val="1"/>
        </w:numPr>
      </w:pPr>
      <w:r>
        <w:t>What is its primary function?</w:t>
      </w:r>
    </w:p>
    <w:p w14:paraId="03029C95" w14:textId="07501BED" w:rsidR="002A7EC5" w:rsidRDefault="002A7EC5" w:rsidP="002A7EC5">
      <w:pPr>
        <w:pStyle w:val="NoSpacing"/>
        <w:numPr>
          <w:ilvl w:val="0"/>
          <w:numId w:val="1"/>
        </w:numPr>
      </w:pPr>
      <w:r>
        <w:t xml:space="preserve">What interpretive exhibits </w:t>
      </w:r>
      <w:r w:rsidR="002E0575">
        <w:t>does it have</w:t>
      </w:r>
      <w:r>
        <w:t>?</w:t>
      </w:r>
    </w:p>
    <w:p w14:paraId="163DB9AD" w14:textId="77777777" w:rsidR="002A7EC5" w:rsidRDefault="002A7EC5" w:rsidP="00730CE6">
      <w:pPr>
        <w:pStyle w:val="NoSpacing"/>
        <w:numPr>
          <w:ilvl w:val="1"/>
          <w:numId w:val="1"/>
        </w:numPr>
      </w:pPr>
      <w:r>
        <w:t>What stories do they tell?</w:t>
      </w:r>
    </w:p>
    <w:p w14:paraId="5908E882" w14:textId="77777777" w:rsidR="002A7EC5" w:rsidRDefault="002A7EC5" w:rsidP="002A7EC5">
      <w:pPr>
        <w:pStyle w:val="NoSpacing"/>
        <w:numPr>
          <w:ilvl w:val="0"/>
          <w:numId w:val="1"/>
        </w:numPr>
      </w:pPr>
      <w:r>
        <w:t>Is there a potential for travelling exhibits?</w:t>
      </w:r>
    </w:p>
    <w:p w14:paraId="45CC98B8" w14:textId="77777777" w:rsidR="002A7EC5" w:rsidRDefault="002A7EC5" w:rsidP="002A7EC5">
      <w:pPr>
        <w:pStyle w:val="NoSpacing"/>
      </w:pPr>
    </w:p>
    <w:p w14:paraId="550BAE59" w14:textId="1449076A" w:rsidR="002A7EC5" w:rsidRDefault="002E0575" w:rsidP="002A7EC5">
      <w:pPr>
        <w:pStyle w:val="NoSpacing"/>
      </w:pPr>
      <w:r>
        <w:t xml:space="preserve">Outdoor </w:t>
      </w:r>
      <w:r w:rsidR="002A7EC5">
        <w:t>Interpretive Signage</w:t>
      </w:r>
    </w:p>
    <w:p w14:paraId="3C2C6E90" w14:textId="5732831E" w:rsidR="002A7EC5" w:rsidRDefault="002A7EC5" w:rsidP="002A7EC5">
      <w:pPr>
        <w:pStyle w:val="NoSpacing"/>
        <w:numPr>
          <w:ilvl w:val="0"/>
          <w:numId w:val="2"/>
        </w:numPr>
      </w:pPr>
      <w:r>
        <w:t xml:space="preserve">How many interpretive signs </w:t>
      </w:r>
      <w:r w:rsidR="002E0575">
        <w:t xml:space="preserve">or markers </w:t>
      </w:r>
      <w:r>
        <w:t>are distributed throughout the site?</w:t>
      </w:r>
    </w:p>
    <w:p w14:paraId="0F9A692D" w14:textId="77777777" w:rsidR="002A7EC5" w:rsidRDefault="002A7EC5" w:rsidP="002A7EC5">
      <w:pPr>
        <w:pStyle w:val="NoSpacing"/>
        <w:numPr>
          <w:ilvl w:val="0"/>
          <w:numId w:val="2"/>
        </w:numPr>
      </w:pPr>
      <w:r>
        <w:t xml:space="preserve">How many square feet of interpretation? </w:t>
      </w:r>
    </w:p>
    <w:p w14:paraId="31C1952D" w14:textId="39DD3E5B" w:rsidR="002A7EC5" w:rsidRDefault="002A7EC5" w:rsidP="002A7EC5">
      <w:pPr>
        <w:pStyle w:val="NoSpacing"/>
        <w:numPr>
          <w:ilvl w:val="0"/>
          <w:numId w:val="2"/>
        </w:numPr>
      </w:pPr>
      <w:r>
        <w:t>What subjects do t</w:t>
      </w:r>
      <w:r w:rsidR="002E0575">
        <w:t>hey interpretive signs or markers</w:t>
      </w:r>
      <w:r>
        <w:t xml:space="preserve"> talk about and in what depth?</w:t>
      </w:r>
    </w:p>
    <w:p w14:paraId="6A84B12B" w14:textId="77777777" w:rsidR="002A7EC5" w:rsidRDefault="002A7EC5" w:rsidP="002A7EC5">
      <w:pPr>
        <w:pStyle w:val="NoSpacing"/>
      </w:pPr>
    </w:p>
    <w:p w14:paraId="7F8DA5F2" w14:textId="77777777" w:rsidR="002A7EC5" w:rsidRDefault="002A7EC5" w:rsidP="002A7EC5">
      <w:pPr>
        <w:pStyle w:val="NoSpacing"/>
      </w:pPr>
      <w:r>
        <w:t>Interpretive Programs</w:t>
      </w:r>
    </w:p>
    <w:p w14:paraId="78242142" w14:textId="77777777" w:rsidR="002A7EC5" w:rsidRDefault="002A7EC5" w:rsidP="002A7EC5">
      <w:pPr>
        <w:pStyle w:val="NoSpacing"/>
        <w:numPr>
          <w:ilvl w:val="0"/>
          <w:numId w:val="3"/>
        </w:numPr>
      </w:pPr>
      <w:r>
        <w:t>How many onsite interpretive programs does the park host and on what subjects?</w:t>
      </w:r>
    </w:p>
    <w:p w14:paraId="1D1CD3D8" w14:textId="77777777" w:rsidR="002A7EC5" w:rsidRDefault="002A7EC5" w:rsidP="002A7EC5">
      <w:pPr>
        <w:pStyle w:val="NoSpacing"/>
        <w:numPr>
          <w:ilvl w:val="0"/>
          <w:numId w:val="3"/>
        </w:numPr>
      </w:pPr>
      <w:r>
        <w:t>Who do the programs serve and who conducts them?</w:t>
      </w:r>
    </w:p>
    <w:p w14:paraId="75F7CA7A" w14:textId="77777777" w:rsidR="002A7EC5" w:rsidRDefault="002A7EC5" w:rsidP="002A7EC5">
      <w:pPr>
        <w:pStyle w:val="NoSpacing"/>
      </w:pPr>
    </w:p>
    <w:p w14:paraId="4B53A4B5" w14:textId="77777777" w:rsidR="002E0575" w:rsidRPr="002E0575" w:rsidRDefault="002E0575" w:rsidP="002A7EC5">
      <w:pPr>
        <w:pStyle w:val="NoSpacing"/>
        <w:rPr>
          <w:u w:val="single"/>
        </w:rPr>
      </w:pPr>
      <w:r w:rsidRPr="002E0575">
        <w:rPr>
          <w:u w:val="single"/>
        </w:rPr>
        <w:t>Specific Comments</w:t>
      </w:r>
    </w:p>
    <w:p w14:paraId="2916C99E" w14:textId="77777777" w:rsidR="002E0575" w:rsidRDefault="002E0575" w:rsidP="002A7EC5">
      <w:pPr>
        <w:pStyle w:val="NoSpacing"/>
      </w:pPr>
    </w:p>
    <w:p w14:paraId="3E1F8F53" w14:textId="62E29263" w:rsidR="002A7EC5" w:rsidRDefault="002A7EC5" w:rsidP="002A7EC5">
      <w:pPr>
        <w:pStyle w:val="NoSpacing"/>
      </w:pPr>
      <w:r>
        <w:t>Section 1 only had one paragraph, much of which does not address the questions and does not rise to the level of the two models provided.</w:t>
      </w:r>
    </w:p>
    <w:p w14:paraId="5BCA374C" w14:textId="77777777" w:rsidR="002A7EC5" w:rsidRDefault="002A7EC5" w:rsidP="002A7EC5">
      <w:pPr>
        <w:pStyle w:val="NoSpacing"/>
      </w:pPr>
    </w:p>
    <w:p w14:paraId="77B837C5" w14:textId="77777777" w:rsidR="002A7EC5" w:rsidRDefault="002A7EC5" w:rsidP="002A7EC5">
      <w:pPr>
        <w:pStyle w:val="NoSpacing"/>
      </w:pPr>
      <w:r>
        <w:t>Section 3 of your nomination does not address the question. Instead, it talks about all the Memphis riverfront parks. This confused committee members. They wondered if the nomination was for Tom Lee Park or all the parks.</w:t>
      </w:r>
    </w:p>
    <w:p w14:paraId="7140869C" w14:textId="77777777" w:rsidR="002A7EC5" w:rsidRDefault="002A7EC5" w:rsidP="002A7EC5">
      <w:pPr>
        <w:pStyle w:val="NoSpacing"/>
      </w:pPr>
    </w:p>
    <w:p w14:paraId="3329F38A" w14:textId="2A1D7F04" w:rsidR="002E0575" w:rsidRPr="002E0575" w:rsidRDefault="002E0575" w:rsidP="002A7EC5">
      <w:pPr>
        <w:pStyle w:val="NoSpacing"/>
        <w:rPr>
          <w:u w:val="single"/>
        </w:rPr>
      </w:pPr>
      <w:r w:rsidRPr="002E0575">
        <w:rPr>
          <w:u w:val="single"/>
        </w:rPr>
        <w:t>Further Thoughts</w:t>
      </w:r>
    </w:p>
    <w:p w14:paraId="023B837F" w14:textId="77777777" w:rsidR="002E0575" w:rsidRDefault="002E0575" w:rsidP="002A7EC5">
      <w:pPr>
        <w:pStyle w:val="NoSpacing"/>
      </w:pPr>
    </w:p>
    <w:p w14:paraId="53790D3A" w14:textId="1957BC20" w:rsidR="002A7EC5" w:rsidRDefault="002A7EC5" w:rsidP="002A7EC5">
      <w:pPr>
        <w:pStyle w:val="NoSpacing"/>
      </w:pPr>
      <w:r>
        <w:t>Again, the Committee wants to work with you on your nomination. To this end, I talk</w:t>
      </w:r>
      <w:r w:rsidR="00730CE6">
        <w:t>ed</w:t>
      </w:r>
      <w:r>
        <w:t xml:space="preserve"> with Julie Davis of the </w:t>
      </w:r>
      <w:hyperlink r:id="rId5" w:history="1">
        <w:r w:rsidRPr="00D61678">
          <w:rPr>
            <w:rStyle w:val="Hyperlink"/>
          </w:rPr>
          <w:t>106Group</w:t>
        </w:r>
      </w:hyperlink>
      <w:r>
        <w:t xml:space="preserve"> based in the Twin Cities. The</w:t>
      </w:r>
      <w:r w:rsidR="002E0575">
        <w:t xml:space="preserve"> 106Group</w:t>
      </w:r>
      <w:r>
        <w:t xml:space="preserve"> </w:t>
      </w:r>
      <w:r w:rsidR="002E0575">
        <w:t xml:space="preserve">has </w:t>
      </w:r>
      <w:r>
        <w:t xml:space="preserve">experts in the field of interpretation, indoors and outdoors and combinations of the two. </w:t>
      </w:r>
    </w:p>
    <w:p w14:paraId="56208925" w14:textId="77777777" w:rsidR="001A3392" w:rsidRDefault="001A3392" w:rsidP="002A7EC5">
      <w:pPr>
        <w:pStyle w:val="NoSpacing"/>
      </w:pPr>
    </w:p>
    <w:p w14:paraId="375E835C" w14:textId="4E5E44DB" w:rsidR="002A7EC5" w:rsidRDefault="002A7EC5" w:rsidP="002A7EC5">
      <w:pPr>
        <w:pStyle w:val="NoSpacing"/>
      </w:pPr>
      <w:r>
        <w:t>I asked Julie if it was possible to have an outdoor interpretive center? She enthusiastically replied: “Yes. Absolutely. Entirely possible.”</w:t>
      </w:r>
      <w:r w:rsidRPr="002A7EC5">
        <w:t xml:space="preserve"> </w:t>
      </w:r>
      <w:r>
        <w:t>She said that outdoor exhibits are a different expression of interpretation.</w:t>
      </w:r>
    </w:p>
    <w:p w14:paraId="0283243E" w14:textId="77777777" w:rsidR="002A7EC5" w:rsidRDefault="002A7EC5" w:rsidP="002A7EC5">
      <w:pPr>
        <w:pStyle w:val="NoSpacing"/>
      </w:pPr>
    </w:p>
    <w:p w14:paraId="36B57727" w14:textId="33D20B2E" w:rsidR="002A7EC5" w:rsidRDefault="002A7EC5" w:rsidP="002A7EC5">
      <w:pPr>
        <w:pStyle w:val="NoSpacing"/>
      </w:pPr>
      <w:r>
        <w:t>She pointed out that we are too often locked into ways of engaging audiences that may be inherently biased. How heritage expresses itself may be different depending on whose landscapes and stories are being told. There is an opportunity and need</w:t>
      </w:r>
      <w:r w:rsidR="00730CE6">
        <w:t>, she said,</w:t>
      </w:r>
      <w:r>
        <w:t xml:space="preserve"> for more fluid interpretation, distributed across a landscape. </w:t>
      </w:r>
    </w:p>
    <w:p w14:paraId="6AA8D7E0" w14:textId="6F1E0028" w:rsidR="002A7EC5" w:rsidRDefault="002A7EC5" w:rsidP="002A7EC5">
      <w:pPr>
        <w:pStyle w:val="NoSpacing"/>
        <w:numPr>
          <w:ilvl w:val="0"/>
          <w:numId w:val="4"/>
        </w:numPr>
      </w:pPr>
      <w:r>
        <w:t>So we need interpretation delivered in ways appropriate to the site.</w:t>
      </w:r>
    </w:p>
    <w:p w14:paraId="6A6E9BDE" w14:textId="75B3992B" w:rsidR="002A7EC5" w:rsidRDefault="002A7EC5" w:rsidP="002A7EC5">
      <w:pPr>
        <w:pStyle w:val="NoSpacing"/>
        <w:numPr>
          <w:ilvl w:val="0"/>
          <w:numId w:val="4"/>
        </w:numPr>
      </w:pPr>
      <w:r>
        <w:t>We need to consider what is being expressed and for whom and why.</w:t>
      </w:r>
    </w:p>
    <w:p w14:paraId="305E7847" w14:textId="77777777" w:rsidR="002A7EC5" w:rsidRDefault="002A7EC5" w:rsidP="002A7EC5">
      <w:pPr>
        <w:pStyle w:val="NoSpacing"/>
      </w:pPr>
    </w:p>
    <w:p w14:paraId="33391376" w14:textId="1D413DC6" w:rsidR="002A7EC5" w:rsidRDefault="002E0575" w:rsidP="002A7EC5">
      <w:pPr>
        <w:pStyle w:val="NoSpacing"/>
      </w:pPr>
      <w:r>
        <w:t>She stressed that w</w:t>
      </w:r>
      <w:r w:rsidR="002A7EC5">
        <w:t xml:space="preserve">e need focused, conscious interpretation to connect people to place. How you do that is wide open, </w:t>
      </w:r>
      <w:r>
        <w:t>she said. B</w:t>
      </w:r>
      <w:r w:rsidR="002A7EC5">
        <w:t>ut</w:t>
      </w:r>
      <w:r>
        <w:t>, for the Great River Road, it</w:t>
      </w:r>
      <w:r w:rsidR="002A7EC5">
        <w:t xml:space="preserve"> still must fit with the goals stated in Sections 1 and 3 of our nomination form.</w:t>
      </w:r>
    </w:p>
    <w:p w14:paraId="58BE6859" w14:textId="3FE23C5C" w:rsidR="002A7EC5" w:rsidRDefault="002A7EC5" w:rsidP="002A7EC5">
      <w:pPr>
        <w:pStyle w:val="NoSpacing"/>
      </w:pPr>
    </w:p>
    <w:p w14:paraId="5F428A26" w14:textId="51071856" w:rsidR="002A7EC5" w:rsidRDefault="002A7EC5" w:rsidP="002A7EC5">
      <w:pPr>
        <w:pStyle w:val="NoSpacing"/>
      </w:pPr>
      <w:r>
        <w:t xml:space="preserve">Julie and I discussed having a primary structure that centers people, </w:t>
      </w:r>
      <w:r w:rsidR="002E0575">
        <w:t>with</w:t>
      </w:r>
      <w:r>
        <w:t xml:space="preserve"> the bulk of the interpretation happen</w:t>
      </w:r>
      <w:r w:rsidR="002E0575">
        <w:t>ing</w:t>
      </w:r>
      <w:r>
        <w:t xml:space="preserve"> outdoors. You can have a welcome or orientation center that not only provides logistical information but also gets at why visitors will want to explore the site or park and learn about its stories and</w:t>
      </w:r>
      <w:r w:rsidR="002E0575">
        <w:t>, in our case,</w:t>
      </w:r>
      <w:r>
        <w:t xml:space="preserve"> its relationship to the Mississippi River.</w:t>
      </w:r>
    </w:p>
    <w:p w14:paraId="646D59E7" w14:textId="77777777" w:rsidR="002A7EC5" w:rsidRDefault="002A7EC5" w:rsidP="002A7EC5">
      <w:pPr>
        <w:pStyle w:val="NoSpacing"/>
      </w:pPr>
    </w:p>
    <w:p w14:paraId="56BFCFD7" w14:textId="1391CB65" w:rsidR="002A7EC5" w:rsidRDefault="002A7EC5" w:rsidP="002A7EC5">
      <w:pPr>
        <w:pStyle w:val="NoSpacing"/>
      </w:pPr>
      <w:r>
        <w:t xml:space="preserve">She </w:t>
      </w:r>
      <w:r w:rsidR="002E0575">
        <w:t xml:space="preserve">related that </w:t>
      </w:r>
      <w:r>
        <w:t>programming is interpretation and can add to what happens outside. That programming can now take many forms.</w:t>
      </w:r>
    </w:p>
    <w:p w14:paraId="4FA3D7CF" w14:textId="77777777" w:rsidR="002A7EC5" w:rsidRDefault="002A7EC5" w:rsidP="002A7EC5">
      <w:pPr>
        <w:pStyle w:val="NoSpacing"/>
        <w:numPr>
          <w:ilvl w:val="0"/>
          <w:numId w:val="6"/>
        </w:numPr>
      </w:pPr>
      <w:r>
        <w:t>Guided interpretive programs.</w:t>
      </w:r>
    </w:p>
    <w:p w14:paraId="6A231598" w14:textId="77777777" w:rsidR="002A7EC5" w:rsidRDefault="002A7EC5" w:rsidP="002A7EC5">
      <w:pPr>
        <w:pStyle w:val="NoSpacing"/>
        <w:numPr>
          <w:ilvl w:val="0"/>
          <w:numId w:val="6"/>
        </w:numPr>
      </w:pPr>
      <w:r>
        <w:t xml:space="preserve">Phone or computer apps that interpret a site at different stations. </w:t>
      </w:r>
    </w:p>
    <w:p w14:paraId="1E8AC4F1" w14:textId="26402E49" w:rsidR="002A7EC5" w:rsidRDefault="002A7EC5" w:rsidP="002A7EC5">
      <w:pPr>
        <w:pStyle w:val="NoSpacing"/>
        <w:numPr>
          <w:ilvl w:val="0"/>
          <w:numId w:val="6"/>
        </w:numPr>
      </w:pPr>
      <w:r>
        <w:t>Recorded messages at various stations.</w:t>
      </w:r>
    </w:p>
    <w:p w14:paraId="318EDAB9" w14:textId="77777777" w:rsidR="002A7EC5" w:rsidRDefault="002A7EC5" w:rsidP="002A7EC5">
      <w:pPr>
        <w:pStyle w:val="NoSpacing"/>
      </w:pPr>
    </w:p>
    <w:p w14:paraId="69853504" w14:textId="48AE79CC" w:rsidR="002A7EC5" w:rsidRDefault="002A7EC5" w:rsidP="002A7EC5">
      <w:pPr>
        <w:pStyle w:val="NoSpacing"/>
      </w:pPr>
      <w:r>
        <w:t xml:space="preserve">The 106Group develops Visitor Experience Plans, </w:t>
      </w:r>
      <w:r w:rsidR="002E0575">
        <w:t xml:space="preserve">with a </w:t>
      </w:r>
      <w:r>
        <w:t>focus on creating a c</w:t>
      </w:r>
      <w:r w:rsidRPr="002A7EC5">
        <w:t>ohesive experience along t</w:t>
      </w:r>
      <w:r w:rsidR="00730CE6">
        <w:t>rail</w:t>
      </w:r>
      <w:r>
        <w:t>s or within a site</w:t>
      </w:r>
      <w:r w:rsidRPr="002A7EC5">
        <w:t xml:space="preserve">. </w:t>
      </w:r>
      <w:r>
        <w:t>Does Tom Lee Park have one or could it consider doing one?</w:t>
      </w:r>
    </w:p>
    <w:p w14:paraId="18B4EF2F" w14:textId="77777777" w:rsidR="002A7EC5" w:rsidRDefault="002A7EC5" w:rsidP="002A7EC5">
      <w:pPr>
        <w:pStyle w:val="NoSpacing"/>
      </w:pPr>
    </w:p>
    <w:p w14:paraId="2BA598A7" w14:textId="7DD3CEF2" w:rsidR="002A7EC5" w:rsidRDefault="002A7EC5" w:rsidP="002A7EC5">
      <w:pPr>
        <w:pStyle w:val="NoSpacing"/>
      </w:pPr>
      <w:r>
        <w:t xml:space="preserve">I see the comments above as continuing </w:t>
      </w:r>
      <w:r w:rsidR="002E0575">
        <w:t>our</w:t>
      </w:r>
      <w:r>
        <w:t xml:space="preserve"> conversation about how to bring Tom Lee Park into the </w:t>
      </w:r>
      <w:r w:rsidR="002E0575">
        <w:t>Great River Road</w:t>
      </w:r>
      <w:r>
        <w:t>’s fold of interpretive centers.</w:t>
      </w:r>
    </w:p>
    <w:p w14:paraId="6FCF7D71" w14:textId="77777777" w:rsidR="002A7EC5" w:rsidRDefault="002A7EC5" w:rsidP="002A7EC5">
      <w:pPr>
        <w:pStyle w:val="NoSpacing"/>
      </w:pPr>
    </w:p>
    <w:p w14:paraId="22BF4612" w14:textId="094F9F47" w:rsidR="002A7EC5" w:rsidRDefault="002E0575" w:rsidP="002A7EC5">
      <w:pPr>
        <w:pStyle w:val="NoSpacing"/>
      </w:pPr>
      <w:r>
        <w:t>I hope this helps, and p</w:t>
      </w:r>
      <w:r w:rsidR="002A7EC5">
        <w:t>lease let me know if you have any questions.</w:t>
      </w:r>
    </w:p>
    <w:p w14:paraId="2E287B46" w14:textId="77777777" w:rsidR="002A7EC5" w:rsidRDefault="002A7EC5" w:rsidP="002A7EC5">
      <w:pPr>
        <w:pStyle w:val="NoSpacing"/>
      </w:pPr>
    </w:p>
    <w:p w14:paraId="4AFA25F1" w14:textId="6C2BF77A" w:rsidR="002A7EC5" w:rsidRDefault="002A7EC5" w:rsidP="002A7EC5">
      <w:pPr>
        <w:pStyle w:val="NoSpacing"/>
      </w:pPr>
      <w:r>
        <w:t>Thanks, John</w:t>
      </w:r>
    </w:p>
    <w:p w14:paraId="43174B01" w14:textId="12A012A2" w:rsidR="002A7EC5" w:rsidRDefault="002A7EC5" w:rsidP="002A7EC5">
      <w:pPr>
        <w:pStyle w:val="NoSpacing"/>
      </w:pPr>
      <w:r>
        <w:t>Co-Chair, Culture &amp; Heritage Committee</w:t>
      </w:r>
    </w:p>
    <w:p w14:paraId="317F4676" w14:textId="15A3FEEC" w:rsidR="002A7EC5" w:rsidRDefault="002A7EC5" w:rsidP="002A7EC5">
      <w:pPr>
        <w:pStyle w:val="NoSpacing"/>
      </w:pPr>
      <w:r>
        <w:t>Mississippi River Parkway Commission</w:t>
      </w:r>
    </w:p>
    <w:p w14:paraId="01A15A5E" w14:textId="0197EAFD" w:rsidR="002A7EC5" w:rsidRPr="002A7EC5" w:rsidRDefault="002A7EC5" w:rsidP="002A7EC5">
      <w:pPr>
        <w:pStyle w:val="NoSpacing"/>
      </w:pPr>
    </w:p>
    <w:sectPr w:rsidR="002A7EC5" w:rsidRPr="002A7EC5" w:rsidSect="00EC4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ngla Sangam MN">
    <w:panose1 w:val="02000000000000000000"/>
    <w:charset w:val="00"/>
    <w:family w:val="auto"/>
    <w:pitch w:val="variable"/>
    <w:sig w:usb0="808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141"/>
    <w:multiLevelType w:val="hybridMultilevel"/>
    <w:tmpl w:val="BB3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B399B"/>
    <w:multiLevelType w:val="hybridMultilevel"/>
    <w:tmpl w:val="58CE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D37CA"/>
    <w:multiLevelType w:val="hybridMultilevel"/>
    <w:tmpl w:val="15BC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56F67"/>
    <w:multiLevelType w:val="hybridMultilevel"/>
    <w:tmpl w:val="B404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75020"/>
    <w:multiLevelType w:val="hybridMultilevel"/>
    <w:tmpl w:val="4632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12A2E"/>
    <w:multiLevelType w:val="hybridMultilevel"/>
    <w:tmpl w:val="D72A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637378">
    <w:abstractNumId w:val="1"/>
  </w:num>
  <w:num w:numId="2" w16cid:durableId="1560939572">
    <w:abstractNumId w:val="4"/>
  </w:num>
  <w:num w:numId="3" w16cid:durableId="1385326817">
    <w:abstractNumId w:val="2"/>
  </w:num>
  <w:num w:numId="4" w16cid:durableId="301080725">
    <w:abstractNumId w:val="0"/>
  </w:num>
  <w:num w:numId="5" w16cid:durableId="1352029521">
    <w:abstractNumId w:val="3"/>
  </w:num>
  <w:num w:numId="6" w16cid:durableId="109202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isplayBackgroundShape/>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C5"/>
    <w:rsid w:val="001A3392"/>
    <w:rsid w:val="002A7EC5"/>
    <w:rsid w:val="002E0575"/>
    <w:rsid w:val="003D3D16"/>
    <w:rsid w:val="0040389E"/>
    <w:rsid w:val="005819C3"/>
    <w:rsid w:val="005E3EFA"/>
    <w:rsid w:val="00730CE6"/>
    <w:rsid w:val="00C72E4B"/>
    <w:rsid w:val="00E15088"/>
    <w:rsid w:val="00EC4863"/>
    <w:rsid w:val="00ED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7E2F82"/>
  <w15:chartTrackingRefBased/>
  <w15:docId w15:val="{0B6F0D85-1084-9C43-883B-DE4CE0B2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ngla Sangam MN" w:eastAsiaTheme="minorHAnsi" w:hAnsi="Bangla Sangam MN" w:cs="Bangla Sangam M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E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E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7E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7EC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7EC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7EC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7EC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E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E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7E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7E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7E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7E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7E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7E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E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E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7E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7EC5"/>
    <w:rPr>
      <w:i/>
      <w:iCs/>
      <w:color w:val="404040" w:themeColor="text1" w:themeTint="BF"/>
    </w:rPr>
  </w:style>
  <w:style w:type="paragraph" w:styleId="ListParagraph">
    <w:name w:val="List Paragraph"/>
    <w:basedOn w:val="Normal"/>
    <w:uiPriority w:val="34"/>
    <w:qFormat/>
    <w:rsid w:val="002A7EC5"/>
    <w:pPr>
      <w:ind w:left="720"/>
      <w:contextualSpacing/>
    </w:pPr>
  </w:style>
  <w:style w:type="character" w:styleId="IntenseEmphasis">
    <w:name w:val="Intense Emphasis"/>
    <w:basedOn w:val="DefaultParagraphFont"/>
    <w:uiPriority w:val="21"/>
    <w:qFormat/>
    <w:rsid w:val="002A7EC5"/>
    <w:rPr>
      <w:i/>
      <w:iCs/>
      <w:color w:val="0F4761" w:themeColor="accent1" w:themeShade="BF"/>
    </w:rPr>
  </w:style>
  <w:style w:type="paragraph" w:styleId="IntenseQuote">
    <w:name w:val="Intense Quote"/>
    <w:basedOn w:val="Normal"/>
    <w:next w:val="Normal"/>
    <w:link w:val="IntenseQuoteChar"/>
    <w:uiPriority w:val="30"/>
    <w:qFormat/>
    <w:rsid w:val="002A7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EC5"/>
    <w:rPr>
      <w:i/>
      <w:iCs/>
      <w:color w:val="0F4761" w:themeColor="accent1" w:themeShade="BF"/>
    </w:rPr>
  </w:style>
  <w:style w:type="character" w:styleId="IntenseReference">
    <w:name w:val="Intense Reference"/>
    <w:basedOn w:val="DefaultParagraphFont"/>
    <w:uiPriority w:val="32"/>
    <w:qFormat/>
    <w:rsid w:val="002A7EC5"/>
    <w:rPr>
      <w:b/>
      <w:bCs/>
      <w:smallCaps/>
      <w:color w:val="0F4761" w:themeColor="accent1" w:themeShade="BF"/>
      <w:spacing w:val="5"/>
    </w:rPr>
  </w:style>
  <w:style w:type="paragraph" w:styleId="NoSpacing">
    <w:name w:val="No Spacing"/>
    <w:uiPriority w:val="1"/>
    <w:qFormat/>
    <w:rsid w:val="002A7EC5"/>
  </w:style>
  <w:style w:type="character" w:styleId="Hyperlink">
    <w:name w:val="Hyperlink"/>
    <w:basedOn w:val="DefaultParagraphFont"/>
    <w:uiPriority w:val="99"/>
    <w:unhideWhenUsed/>
    <w:rsid w:val="002A7E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6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Anfinson</dc:creator>
  <cp:keywords/>
  <dc:description/>
  <cp:lastModifiedBy>John Anfinson</cp:lastModifiedBy>
  <cp:revision>4</cp:revision>
  <dcterms:created xsi:type="dcterms:W3CDTF">2024-07-21T14:27:00Z</dcterms:created>
  <dcterms:modified xsi:type="dcterms:W3CDTF">2024-07-22T15:14:00Z</dcterms:modified>
</cp:coreProperties>
</file>